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78B75" w14:textId="22DF4640" w:rsidR="00542210" w:rsidRDefault="00624447" w:rsidP="00542210">
      <w:pPr>
        <w:spacing w:after="255"/>
        <w:outlineLvl w:val="0"/>
        <w:rPr>
          <w:rFonts w:ascii="Verdana" w:eastAsia="Times New Roman" w:hAnsi="Verdana"/>
          <w:color w:val="252525"/>
          <w:kern w:val="36"/>
          <w:sz w:val="48"/>
          <w:szCs w:val="48"/>
        </w:rPr>
      </w:pPr>
      <w:r>
        <w:rPr>
          <w:rFonts w:ascii="Verdana" w:eastAsia="Times New Roman" w:hAnsi="Verdana"/>
          <w:noProof/>
          <w:color w:val="252525"/>
          <w:kern w:val="36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631BA12" wp14:editId="1E1CA9ED">
            <wp:simplePos x="0" y="0"/>
            <wp:positionH relativeFrom="column">
              <wp:posOffset>36830</wp:posOffset>
            </wp:positionH>
            <wp:positionV relativeFrom="paragraph">
              <wp:posOffset>3175</wp:posOffset>
            </wp:positionV>
            <wp:extent cx="3802380" cy="1630045"/>
            <wp:effectExtent l="0" t="0" r="0" b="0"/>
            <wp:wrapTight wrapText="bothSides">
              <wp:wrapPolygon edited="0">
                <wp:start x="0" y="0"/>
                <wp:lineTo x="0" y="21373"/>
                <wp:lineTo x="21499" y="21373"/>
                <wp:lineTo x="21499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-0664_Ljustavla_672x288p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46A02" w14:textId="77777777" w:rsidR="00624447" w:rsidRDefault="00624447" w:rsidP="00D33163">
      <w:pPr>
        <w:spacing w:after="255"/>
        <w:jc w:val="center"/>
        <w:outlineLvl w:val="0"/>
        <w:rPr>
          <w:rFonts w:ascii="Verdana" w:eastAsia="Times New Roman" w:hAnsi="Verdana"/>
          <w:b/>
          <w:bCs/>
          <w:color w:val="252525"/>
          <w:kern w:val="36"/>
          <w:sz w:val="36"/>
          <w:szCs w:val="36"/>
        </w:rPr>
      </w:pPr>
    </w:p>
    <w:p w14:paraId="2ADA1C1C" w14:textId="38021226" w:rsidR="00624447" w:rsidRDefault="00624447" w:rsidP="00624447">
      <w:pPr>
        <w:spacing w:after="255"/>
        <w:outlineLvl w:val="0"/>
        <w:rPr>
          <w:rFonts w:ascii="Verdana" w:eastAsia="Times New Roman" w:hAnsi="Verdana"/>
          <w:b/>
          <w:bCs/>
          <w:color w:val="252525"/>
          <w:kern w:val="36"/>
          <w:sz w:val="36"/>
          <w:szCs w:val="36"/>
        </w:rPr>
      </w:pPr>
      <w:r>
        <w:rPr>
          <w:rFonts w:ascii="Verdana" w:eastAsia="Times New Roman" w:hAnsi="Verdana"/>
          <w:b/>
          <w:bCs/>
          <w:color w:val="252525"/>
          <w:kern w:val="36"/>
          <w:sz w:val="36"/>
          <w:szCs w:val="36"/>
        </w:rPr>
        <w:br/>
      </w:r>
    </w:p>
    <w:p w14:paraId="015DD210" w14:textId="04050C34" w:rsidR="00D33163" w:rsidRPr="004A6CC3" w:rsidRDefault="003224A8" w:rsidP="00624447">
      <w:pPr>
        <w:spacing w:after="255"/>
        <w:outlineLvl w:val="0"/>
        <w:rPr>
          <w:rFonts w:ascii="Verdana" w:eastAsia="Times New Roman" w:hAnsi="Verdana"/>
          <w:b/>
          <w:bCs/>
          <w:color w:val="252525"/>
          <w:kern w:val="36"/>
          <w:sz w:val="36"/>
          <w:szCs w:val="36"/>
        </w:rPr>
      </w:pPr>
      <w:r w:rsidRPr="004A6CC3">
        <w:rPr>
          <w:rFonts w:ascii="Verdana" w:eastAsia="Times New Roman" w:hAnsi="Verdana"/>
          <w:b/>
          <w:bCs/>
          <w:color w:val="252525"/>
          <w:kern w:val="36"/>
          <w:sz w:val="36"/>
          <w:szCs w:val="36"/>
        </w:rPr>
        <w:t xml:space="preserve">Bollnäs </w:t>
      </w:r>
      <w:r w:rsidR="00E749C0">
        <w:rPr>
          <w:rFonts w:ascii="Verdana" w:eastAsia="Times New Roman" w:hAnsi="Verdana"/>
          <w:b/>
          <w:bCs/>
          <w:color w:val="252525"/>
          <w:kern w:val="36"/>
          <w:sz w:val="36"/>
          <w:szCs w:val="36"/>
        </w:rPr>
        <w:t>b</w:t>
      </w:r>
      <w:r w:rsidRPr="004A6CC3">
        <w:rPr>
          <w:rFonts w:ascii="Verdana" w:eastAsia="Times New Roman" w:hAnsi="Verdana"/>
          <w:b/>
          <w:bCs/>
          <w:color w:val="252525"/>
          <w:kern w:val="36"/>
          <w:sz w:val="36"/>
          <w:szCs w:val="36"/>
        </w:rPr>
        <w:t xml:space="preserve">ibliotek bjuder in till </w:t>
      </w:r>
      <w:r w:rsidR="00E5053A" w:rsidRPr="004A6CC3">
        <w:rPr>
          <w:rFonts w:ascii="Verdana" w:eastAsia="Times New Roman" w:hAnsi="Verdana"/>
          <w:b/>
          <w:bCs/>
          <w:color w:val="252525"/>
          <w:kern w:val="36"/>
          <w:sz w:val="36"/>
          <w:szCs w:val="36"/>
        </w:rPr>
        <w:t>Dy</w:t>
      </w:r>
      <w:r w:rsidRPr="004A6CC3">
        <w:rPr>
          <w:rFonts w:ascii="Verdana" w:eastAsia="Times New Roman" w:hAnsi="Verdana"/>
          <w:b/>
          <w:bCs/>
          <w:color w:val="252525"/>
          <w:kern w:val="36"/>
          <w:sz w:val="36"/>
          <w:szCs w:val="36"/>
        </w:rPr>
        <w:t>slexiveckan och eMedborgarveckan</w:t>
      </w:r>
    </w:p>
    <w:p w14:paraId="07505907" w14:textId="543DE0DC" w:rsidR="003224A8" w:rsidRPr="003224A8" w:rsidRDefault="003224A8" w:rsidP="003224A8">
      <w:pPr>
        <w:spacing w:after="150"/>
        <w:jc w:val="both"/>
        <w:rPr>
          <w:rFonts w:ascii="Arial" w:eastAsia="Times New Roman" w:hAnsi="Arial" w:cs="Arial"/>
          <w:b/>
          <w:bCs/>
          <w:color w:val="252525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252525"/>
          <w:sz w:val="22"/>
          <w:szCs w:val="22"/>
        </w:rPr>
        <w:t xml:space="preserve">Alla har rätt till makten att förstå, eller hur? Bollnäs </w:t>
      </w:r>
      <w:r w:rsidR="00E749C0">
        <w:rPr>
          <w:rFonts w:ascii="Arial" w:eastAsia="Times New Roman" w:hAnsi="Arial" w:cs="Arial"/>
          <w:b/>
          <w:bCs/>
          <w:color w:val="252525"/>
          <w:sz w:val="22"/>
          <w:szCs w:val="22"/>
        </w:rPr>
        <w:t>b</w:t>
      </w:r>
      <w:r>
        <w:rPr>
          <w:rFonts w:ascii="Arial" w:eastAsia="Times New Roman" w:hAnsi="Arial" w:cs="Arial"/>
          <w:b/>
          <w:bCs/>
          <w:color w:val="252525"/>
          <w:sz w:val="22"/>
          <w:szCs w:val="22"/>
        </w:rPr>
        <w:t xml:space="preserve">ibliotek fortsätter sin </w:t>
      </w:r>
      <w:r w:rsidRPr="00874881">
        <w:rPr>
          <w:rFonts w:ascii="Arial" w:eastAsia="Times New Roman" w:hAnsi="Arial" w:cs="Arial"/>
          <w:b/>
          <w:bCs/>
          <w:color w:val="252525"/>
          <w:sz w:val="22"/>
          <w:szCs w:val="22"/>
        </w:rPr>
        <w:t>kampanj</w:t>
      </w:r>
      <w:r>
        <w:rPr>
          <w:rFonts w:ascii="Arial" w:eastAsia="Times New Roman" w:hAnsi="Arial" w:cs="Arial"/>
          <w:b/>
          <w:bCs/>
          <w:color w:val="252525"/>
          <w:sz w:val="22"/>
          <w:szCs w:val="22"/>
        </w:rPr>
        <w:t xml:space="preserve"> och bjuder in till Dyslexiveckan och </w:t>
      </w:r>
      <w:r w:rsidRPr="00874881">
        <w:rPr>
          <w:rFonts w:ascii="Arial" w:eastAsia="Times New Roman" w:hAnsi="Arial" w:cs="Arial"/>
          <w:b/>
          <w:bCs/>
          <w:color w:val="252525"/>
          <w:sz w:val="22"/>
          <w:szCs w:val="22"/>
        </w:rPr>
        <w:t>eMedborgarveckan</w:t>
      </w:r>
      <w:r>
        <w:rPr>
          <w:rFonts w:ascii="Arial" w:eastAsia="Times New Roman" w:hAnsi="Arial" w:cs="Arial"/>
          <w:b/>
          <w:bCs/>
          <w:color w:val="252525"/>
          <w:sz w:val="22"/>
          <w:szCs w:val="22"/>
        </w:rPr>
        <w:t xml:space="preserve"> – under samma vecka</w:t>
      </w:r>
      <w:r w:rsidRPr="00874881">
        <w:rPr>
          <w:rFonts w:ascii="Arial" w:eastAsia="Times New Roman" w:hAnsi="Arial" w:cs="Arial"/>
          <w:b/>
          <w:bCs/>
          <w:color w:val="252525"/>
          <w:sz w:val="22"/>
          <w:szCs w:val="22"/>
        </w:rPr>
        <w:t xml:space="preserve">. </w:t>
      </w:r>
      <w:r>
        <w:rPr>
          <w:rFonts w:ascii="Arial" w:eastAsia="Times New Roman" w:hAnsi="Arial" w:cs="Arial"/>
          <w:b/>
          <w:bCs/>
          <w:color w:val="252525"/>
          <w:sz w:val="22"/>
          <w:szCs w:val="22"/>
        </w:rPr>
        <w:t xml:space="preserve">Mellan den </w:t>
      </w:r>
      <w:proofErr w:type="gramStart"/>
      <w:r>
        <w:rPr>
          <w:rFonts w:ascii="Arial" w:eastAsia="Times New Roman" w:hAnsi="Arial" w:cs="Arial"/>
          <w:b/>
          <w:bCs/>
          <w:color w:val="252525"/>
          <w:sz w:val="22"/>
          <w:szCs w:val="22"/>
        </w:rPr>
        <w:t>7-13</w:t>
      </w:r>
      <w:proofErr w:type="gramEnd"/>
      <w:r>
        <w:rPr>
          <w:rFonts w:ascii="Arial" w:eastAsia="Times New Roman" w:hAnsi="Arial" w:cs="Arial"/>
          <w:b/>
          <w:bCs/>
          <w:color w:val="252525"/>
          <w:sz w:val="22"/>
          <w:szCs w:val="22"/>
        </w:rPr>
        <w:t xml:space="preserve"> oktober erbjuder biblioteket e</w:t>
      </w:r>
      <w:r w:rsidRPr="00874881">
        <w:rPr>
          <w:rFonts w:ascii="Arial" w:eastAsia="Times New Roman" w:hAnsi="Arial" w:cs="Arial"/>
          <w:b/>
          <w:bCs/>
          <w:color w:val="252525"/>
          <w:sz w:val="22"/>
          <w:szCs w:val="22"/>
        </w:rPr>
        <w:t xml:space="preserve">tt gediget program </w:t>
      </w:r>
      <w:r>
        <w:rPr>
          <w:rFonts w:ascii="Arial" w:eastAsia="Times New Roman" w:hAnsi="Arial" w:cs="Arial"/>
          <w:b/>
          <w:bCs/>
          <w:color w:val="252525"/>
          <w:sz w:val="22"/>
          <w:szCs w:val="22"/>
        </w:rPr>
        <w:t>med ett gott syfte; nämligen att</w:t>
      </w:r>
      <w:r w:rsidRPr="00874881">
        <w:rPr>
          <w:rFonts w:ascii="Arial" w:eastAsia="Times New Roman" w:hAnsi="Arial" w:cs="Arial"/>
          <w:b/>
          <w:bCs/>
          <w:color w:val="252525"/>
          <w:sz w:val="22"/>
          <w:szCs w:val="22"/>
        </w:rPr>
        <w:t xml:space="preserve"> uppmärksamma läs- och skrivsvårigheter</w:t>
      </w:r>
      <w:r>
        <w:rPr>
          <w:rFonts w:ascii="Arial" w:eastAsia="Times New Roman" w:hAnsi="Arial" w:cs="Arial"/>
          <w:b/>
          <w:bCs/>
          <w:color w:val="252525"/>
          <w:sz w:val="22"/>
          <w:szCs w:val="22"/>
        </w:rPr>
        <w:t xml:space="preserve"> och öka allas digitala delaktighet.</w:t>
      </w:r>
    </w:p>
    <w:p w14:paraId="35627EDD" w14:textId="396BCBCF" w:rsidR="00624447" w:rsidRPr="00624447" w:rsidRDefault="00542210" w:rsidP="00624447">
      <w:pPr>
        <w:spacing w:after="150"/>
        <w:rPr>
          <w:rFonts w:ascii="Arial" w:eastAsia="Times New Roman" w:hAnsi="Arial" w:cs="Arial"/>
          <w:color w:val="000000"/>
          <w:sz w:val="22"/>
          <w:szCs w:val="22"/>
        </w:rPr>
      </w:pPr>
      <w:r w:rsidRPr="00542210">
        <w:rPr>
          <w:rFonts w:ascii="Arial" w:eastAsia="Times New Roman" w:hAnsi="Arial" w:cs="Arial"/>
          <w:b/>
          <w:bCs/>
          <w:color w:val="000000"/>
          <w:sz w:val="22"/>
          <w:szCs w:val="22"/>
        </w:rPr>
        <w:t>Datum: </w:t>
      </w:r>
      <w:r w:rsidRPr="00874881">
        <w:rPr>
          <w:rFonts w:ascii="Arial" w:eastAsia="Times New Roman" w:hAnsi="Arial" w:cs="Arial"/>
          <w:color w:val="000000"/>
          <w:sz w:val="22"/>
          <w:szCs w:val="22"/>
        </w:rPr>
        <w:t xml:space="preserve">7 – 13 </w:t>
      </w:r>
      <w:r w:rsidR="007B5013">
        <w:rPr>
          <w:rFonts w:ascii="Arial" w:eastAsia="Times New Roman" w:hAnsi="Arial" w:cs="Arial"/>
          <w:color w:val="000000"/>
          <w:sz w:val="22"/>
          <w:szCs w:val="22"/>
        </w:rPr>
        <w:t>okto</w:t>
      </w:r>
      <w:bookmarkStart w:id="0" w:name="_GoBack"/>
      <w:bookmarkEnd w:id="0"/>
      <w:r w:rsidR="00CB5848">
        <w:rPr>
          <w:rFonts w:ascii="Arial" w:eastAsia="Times New Roman" w:hAnsi="Arial" w:cs="Arial"/>
          <w:color w:val="000000"/>
          <w:sz w:val="22"/>
          <w:szCs w:val="22"/>
        </w:rPr>
        <w:t>ber</w:t>
      </w:r>
      <w:r w:rsidRPr="00874881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542210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Tid</w:t>
      </w:r>
      <w:r w:rsidRPr="0087488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/er: </w:t>
      </w:r>
      <w:r w:rsidRPr="00874881">
        <w:rPr>
          <w:rFonts w:ascii="Arial" w:eastAsia="Times New Roman" w:hAnsi="Arial" w:cs="Arial"/>
          <w:color w:val="000000"/>
          <w:sz w:val="22"/>
          <w:szCs w:val="22"/>
        </w:rPr>
        <w:t xml:space="preserve">Se bifogat program. </w:t>
      </w:r>
      <w:r w:rsidRPr="00542210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Plats: </w:t>
      </w:r>
      <w:r w:rsidRPr="00874881">
        <w:rPr>
          <w:rFonts w:ascii="Arial" w:eastAsia="Times New Roman" w:hAnsi="Arial" w:cs="Arial"/>
          <w:color w:val="000000"/>
          <w:sz w:val="22"/>
          <w:szCs w:val="22"/>
        </w:rPr>
        <w:t>Bollnäs bibliotek.</w:t>
      </w:r>
      <w:r w:rsidRPr="005422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74881">
        <w:rPr>
          <w:rFonts w:ascii="Arial" w:eastAsia="Times New Roman" w:hAnsi="Arial" w:cs="Arial"/>
          <w:color w:val="000000"/>
          <w:sz w:val="22"/>
          <w:szCs w:val="22"/>
        </w:rPr>
        <w:t>Drop in</w:t>
      </w:r>
      <w:r w:rsidR="005A3104">
        <w:rPr>
          <w:rFonts w:ascii="Arial" w:eastAsia="Times New Roman" w:hAnsi="Arial" w:cs="Arial"/>
          <w:color w:val="000000"/>
          <w:sz w:val="22"/>
          <w:szCs w:val="22"/>
        </w:rPr>
        <w:t>, a</w:t>
      </w:r>
      <w:r w:rsidRPr="00874881">
        <w:rPr>
          <w:rFonts w:ascii="Arial" w:eastAsia="Times New Roman" w:hAnsi="Arial" w:cs="Arial"/>
          <w:color w:val="000000"/>
          <w:sz w:val="22"/>
          <w:szCs w:val="22"/>
        </w:rPr>
        <w:t>lla aktiviteter är gratis.</w:t>
      </w:r>
    </w:p>
    <w:p w14:paraId="54314C6A" w14:textId="77777777" w:rsidR="00874881" w:rsidRPr="00760AC5" w:rsidRDefault="00874881" w:rsidP="002D7FF9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874881">
        <w:rPr>
          <w:rFonts w:ascii="Arial" w:eastAsia="Times New Roman" w:hAnsi="Arial" w:cs="Arial"/>
          <w:color w:val="000000"/>
          <w:sz w:val="22"/>
          <w:szCs w:val="22"/>
        </w:rPr>
        <w:t xml:space="preserve">Ett </w:t>
      </w:r>
      <w:r>
        <w:rPr>
          <w:rFonts w:ascii="Arial" w:eastAsia="Times New Roman" w:hAnsi="Arial" w:cs="Arial"/>
          <w:color w:val="000000"/>
          <w:sz w:val="22"/>
          <w:szCs w:val="22"/>
        </w:rPr>
        <w:t>p</w:t>
      </w:r>
      <w:r w:rsidRPr="00874881">
        <w:rPr>
          <w:rFonts w:ascii="Arial" w:eastAsia="Times New Roman" w:hAnsi="Arial" w:cs="Arial"/>
          <w:color w:val="000000"/>
          <w:sz w:val="22"/>
          <w:szCs w:val="22"/>
        </w:rPr>
        <w:t xml:space="preserve"> som blir ett b. </w:t>
      </w:r>
      <w:r w:rsidR="00760AC5">
        <w:rPr>
          <w:rFonts w:ascii="Arial" w:eastAsia="Times New Roman" w:hAnsi="Arial" w:cs="Arial"/>
          <w:color w:val="000000"/>
          <w:sz w:val="22"/>
          <w:szCs w:val="22"/>
        </w:rPr>
        <w:t xml:space="preserve">Bokstäver som hoppar. </w:t>
      </w:r>
      <w:r w:rsidRPr="00874881">
        <w:rPr>
          <w:rFonts w:ascii="Arial" w:eastAsia="Times New Roman" w:hAnsi="Arial" w:cs="Arial"/>
          <w:color w:val="000000"/>
          <w:sz w:val="22"/>
          <w:szCs w:val="22"/>
        </w:rPr>
        <w:t xml:space="preserve">Det kan vara ett sätt att uppleva dyslexi.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Något som mellan </w:t>
      </w:r>
      <w:proofErr w:type="gramStart"/>
      <w:r w:rsidR="001F1BBE">
        <w:rPr>
          <w:rFonts w:ascii="Arial" w:eastAsia="Times New Roman" w:hAnsi="Arial" w:cs="Arial"/>
          <w:color w:val="000000"/>
          <w:sz w:val="22"/>
          <w:szCs w:val="22"/>
        </w:rPr>
        <w:t>7-13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oktober uppmärksammas lite extra, då det är dags för den Europeiska dyslexiveckan. Bland annat får </w:t>
      </w:r>
      <w:r w:rsidR="00760AC5">
        <w:rPr>
          <w:rFonts w:ascii="Arial" w:eastAsia="Times New Roman" w:hAnsi="Arial" w:cs="Arial"/>
          <w:color w:val="000000"/>
          <w:sz w:val="22"/>
          <w:szCs w:val="22"/>
        </w:rPr>
        <w:t xml:space="preserve">alla barn i årskurs </w:t>
      </w:r>
      <w:proofErr w:type="gramStart"/>
      <w:r w:rsidR="00760AC5">
        <w:rPr>
          <w:rFonts w:ascii="Arial" w:eastAsia="Times New Roman" w:hAnsi="Arial" w:cs="Arial"/>
          <w:color w:val="000000"/>
          <w:sz w:val="22"/>
          <w:szCs w:val="22"/>
        </w:rPr>
        <w:t>5-6</w:t>
      </w:r>
      <w:proofErr w:type="gramEnd"/>
      <w:r w:rsidR="00760AC5">
        <w:rPr>
          <w:rFonts w:ascii="Arial" w:eastAsia="Times New Roman" w:hAnsi="Arial" w:cs="Arial"/>
          <w:color w:val="000000"/>
          <w:sz w:val="22"/>
          <w:szCs w:val="22"/>
        </w:rPr>
        <w:t xml:space="preserve"> möjlighet att lyssna på Pernilla Gesén, en barn- och ungdomsförfattare som själv har dyslexi. Dyslexiförbundet gästar dessutom för att informera </w:t>
      </w:r>
      <w:r w:rsidR="00760AC5" w:rsidRPr="00760AC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om DysseAppen, </w:t>
      </w:r>
      <w:r w:rsidR="00760AC5" w:rsidRPr="00760A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en app med poddar, frågelåda, tips och tankar som utvecklats för elever med dyslexi.</w:t>
      </w:r>
    </w:p>
    <w:p w14:paraId="024D60E5" w14:textId="77777777" w:rsidR="00760AC5" w:rsidRPr="00760AC5" w:rsidRDefault="00760AC5" w:rsidP="002D7FF9">
      <w:pPr>
        <w:jc w:val="both"/>
        <w:rPr>
          <w:rFonts w:eastAsia="Times New Roman"/>
          <w:color w:val="000000" w:themeColor="text1"/>
        </w:rPr>
      </w:pPr>
    </w:p>
    <w:p w14:paraId="18118273" w14:textId="77777777" w:rsidR="00624447" w:rsidRDefault="000E70C8" w:rsidP="002D7FF9">
      <w:pPr>
        <w:pStyle w:val="Liststycke"/>
        <w:numPr>
          <w:ilvl w:val="0"/>
          <w:numId w:val="1"/>
        </w:numPr>
        <w:spacing w:after="15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Vi</w:t>
      </w:r>
      <w:r w:rsidR="00760AC5" w:rsidRPr="00760AC5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r w:rsidR="00760AC5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uppmärksammar dyslexiveckan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för att kunna</w:t>
      </w:r>
      <w:r w:rsidR="00760AC5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ge våra besökare, såväl barn</w:t>
      </w:r>
      <w:r w:rsidR="003224A8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som vuxna</w:t>
      </w:r>
      <w:r w:rsidR="00760AC5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, kunskap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, hjälpmedel</w:t>
      </w:r>
      <w:r w:rsidR="00760AC5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och verktyg för att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underlätta läs- och skrivsvårigheter. Alla har rätt till makten att förstå men också rätt till att läsa. </w:t>
      </w:r>
      <w:r w:rsidR="001F1BBE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Alla kan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hitta glädjen i att läsa utifrån sina egna förutsättningar </w:t>
      </w:r>
      <w:r w:rsidR="003F666E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och därigenom</w:t>
      </w:r>
      <w:r w:rsidR="003224A8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bli en del av</w:t>
      </w:r>
      <w:r w:rsidR="003F666E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läsgemenskapen</w:t>
      </w:r>
      <w:r w:rsidR="003224A8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säger Annamaria Björklin, bibliotekschef på Bollnäs bibliotek. </w:t>
      </w:r>
    </w:p>
    <w:p w14:paraId="018AC74B" w14:textId="47DD248F" w:rsidR="000E70C8" w:rsidRPr="00624447" w:rsidRDefault="000E70C8" w:rsidP="002D7FF9">
      <w:pPr>
        <w:spacing w:after="15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24447">
        <w:rPr>
          <w:rFonts w:ascii="Verdana" w:eastAsia="Times New Roman" w:hAnsi="Verdana" w:cs="Arial"/>
          <w:b/>
          <w:bCs/>
          <w:color w:val="000000" w:themeColor="text1"/>
          <w:sz w:val="32"/>
          <w:szCs w:val="32"/>
        </w:rPr>
        <w:t>En demokratisk rättighet</w:t>
      </w:r>
    </w:p>
    <w:p w14:paraId="440C4B75" w14:textId="3C426692" w:rsidR="00760AC5" w:rsidRPr="00E5053A" w:rsidRDefault="00E5053A" w:rsidP="002D7FF9">
      <w:pPr>
        <w:spacing w:after="15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5053A">
        <w:rPr>
          <w:rFonts w:ascii="Arial" w:eastAsia="Times New Roman" w:hAnsi="Arial" w:cs="Arial"/>
          <w:color w:val="000000" w:themeColor="text1"/>
          <w:sz w:val="22"/>
          <w:szCs w:val="22"/>
        </w:rPr>
        <w:t>Alla människor i Sverige ska ha samma rätt och mö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jligheter att nyttja tjänster på internet</w:t>
      </w:r>
      <w:r w:rsidRPr="00E5053A">
        <w:rPr>
          <w:rFonts w:ascii="Arial" w:eastAsia="Times New Roman" w:hAnsi="Arial" w:cs="Arial"/>
          <w:color w:val="000000" w:themeColor="text1"/>
          <w:sz w:val="22"/>
          <w:szCs w:val="22"/>
        </w:rPr>
        <w:t>. </w:t>
      </w:r>
      <w:r w:rsidR="00D33163" w:rsidRPr="00D33163">
        <w:rPr>
          <w:rFonts w:ascii="Arial" w:eastAsia="Times New Roman" w:hAnsi="Arial" w:cs="Arial"/>
          <w:color w:val="000000" w:themeColor="text1"/>
          <w:sz w:val="22"/>
          <w:szCs w:val="22"/>
        </w:rPr>
        <w:t>eMedborgarveckan är en nationell kampanjvecka där e-tjänsternas tillgänglighet är i fokus.</w:t>
      </w:r>
      <w:r w:rsidR="00D33163" w:rsidRPr="0062444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E5053A">
        <w:rPr>
          <w:rFonts w:ascii="Arial" w:eastAsia="Times New Roman" w:hAnsi="Arial" w:cs="Arial"/>
          <w:color w:val="000000" w:themeColor="text1"/>
          <w:sz w:val="22"/>
          <w:szCs w:val="22"/>
        </w:rPr>
        <w:t>Under veckan kan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besökare få</w:t>
      </w:r>
      <w:r w:rsidR="0062444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tips, hjälp och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62444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information om de digitala tjänster som biblioteket erbjuder samt få testa E-tjänster som underlättar vardagen. </w:t>
      </w:r>
    </w:p>
    <w:p w14:paraId="6D50EEA1" w14:textId="5F1BB2FD" w:rsidR="003224A8" w:rsidRPr="00624447" w:rsidRDefault="00EC705C" w:rsidP="002D7FF9">
      <w:pPr>
        <w:pStyle w:val="Liststycke"/>
        <w:numPr>
          <w:ilvl w:val="0"/>
          <w:numId w:val="1"/>
        </w:numPr>
        <w:spacing w:after="15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Vi fyller en av våra allra viktigaste samhällsfunktioner genom denna vecka, nämligen att vara en kunskapsutjämnare.</w:t>
      </w:r>
      <w:r w:rsidR="003224A8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Dessutom är det ju helt grat</w:t>
      </w:r>
      <w:r w:rsidR="00624447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is och en demokratisk rättighet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, säger </w:t>
      </w:r>
      <w:r w:rsidR="00FD6D0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Sofia Eliasson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, bibliotekarie på Bollnäs bibliotek.  </w:t>
      </w:r>
    </w:p>
    <w:p w14:paraId="2E3DEC5C" w14:textId="6667A7E6" w:rsidR="004A6CC3" w:rsidRDefault="004A6CC3" w:rsidP="00624447">
      <w:pPr>
        <w:spacing w:after="150"/>
        <w:rPr>
          <w:rStyle w:val="Hyperlnk"/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br/>
      </w:r>
      <w:r w:rsidR="00EC705C" w:rsidRPr="003224A8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Kontakt:</w:t>
      </w:r>
      <w:r w:rsidR="00624447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br/>
      </w:r>
      <w:r w:rsidR="00EC705C">
        <w:rPr>
          <w:rFonts w:ascii="Arial" w:eastAsia="Times New Roman" w:hAnsi="Arial" w:cs="Arial"/>
          <w:color w:val="000000" w:themeColor="text1"/>
          <w:sz w:val="22"/>
          <w:szCs w:val="22"/>
        </w:rPr>
        <w:t>Annamaria Björklin</w:t>
      </w:r>
      <w:r w:rsidR="00EC705C">
        <w:rPr>
          <w:rFonts w:ascii="Arial" w:eastAsia="Times New Roman" w:hAnsi="Arial" w:cs="Arial"/>
          <w:color w:val="000000" w:themeColor="text1"/>
          <w:sz w:val="22"/>
          <w:szCs w:val="22"/>
        </w:rPr>
        <w:br/>
        <w:t>Bibliotekschef, Bollnäs bibliotek</w:t>
      </w:r>
      <w:r w:rsidR="00EC705C">
        <w:rPr>
          <w:rFonts w:ascii="Arial" w:eastAsia="Times New Roman" w:hAnsi="Arial" w:cs="Arial"/>
          <w:color w:val="000000" w:themeColor="text1"/>
          <w:sz w:val="22"/>
          <w:szCs w:val="22"/>
        </w:rPr>
        <w:br/>
        <w:t>0278-251 33</w:t>
      </w:r>
      <w:r w:rsidR="00EC705C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hyperlink r:id="rId8" w:history="1">
        <w:r w:rsidR="00EC705C" w:rsidRPr="00D56E01">
          <w:rPr>
            <w:rStyle w:val="Hyperlnk"/>
            <w:rFonts w:ascii="Arial" w:eastAsia="Times New Roman" w:hAnsi="Arial" w:cs="Arial"/>
            <w:sz w:val="22"/>
            <w:szCs w:val="22"/>
          </w:rPr>
          <w:t>annamaria.bjorklin@bollnas.se</w:t>
        </w:r>
      </w:hyperlink>
    </w:p>
    <w:p w14:paraId="05BC2682" w14:textId="2D928ED7" w:rsidR="004A6CC3" w:rsidRPr="004A6CC3" w:rsidRDefault="004A6CC3" w:rsidP="00624447">
      <w:pPr>
        <w:spacing w:after="150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br/>
      </w:r>
      <w:r w:rsidRPr="004A6CC3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Läs mer 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om kampanjen </w:t>
      </w:r>
      <w:r w:rsidRPr="004A6CC3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på: </w:t>
      </w:r>
      <w:hyperlink r:id="rId9" w:history="1">
        <w:r w:rsidRPr="00D56E01">
          <w:rPr>
            <w:rStyle w:val="Hyperlnk"/>
            <w:rFonts w:ascii="Arial" w:eastAsia="Times New Roman" w:hAnsi="Arial" w:cs="Arial"/>
            <w:sz w:val="22"/>
            <w:szCs w:val="22"/>
          </w:rPr>
          <w:t>www.allaharrätttillmaktenattförstå.nu</w:t>
        </w:r>
      </w:hyperlink>
    </w:p>
    <w:sectPr w:rsidR="004A6CC3" w:rsidRPr="004A6CC3" w:rsidSect="006D78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3CD95" w14:textId="77777777" w:rsidR="00D45275" w:rsidRDefault="00D45275" w:rsidP="0070710C">
      <w:r>
        <w:separator/>
      </w:r>
    </w:p>
  </w:endnote>
  <w:endnote w:type="continuationSeparator" w:id="0">
    <w:p w14:paraId="6F0369D6" w14:textId="77777777" w:rsidR="00D45275" w:rsidRDefault="00D45275" w:rsidP="0070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13B75" w14:textId="77777777" w:rsidR="00D45275" w:rsidRDefault="00D45275" w:rsidP="0070710C">
      <w:r>
        <w:separator/>
      </w:r>
    </w:p>
  </w:footnote>
  <w:footnote w:type="continuationSeparator" w:id="0">
    <w:p w14:paraId="49F30EC5" w14:textId="77777777" w:rsidR="00D45275" w:rsidRDefault="00D45275" w:rsidP="00707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A3BCB"/>
    <w:multiLevelType w:val="hybridMultilevel"/>
    <w:tmpl w:val="1D6E5A6C"/>
    <w:lvl w:ilvl="0" w:tplc="43BAC9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10"/>
    <w:rsid w:val="000E70C8"/>
    <w:rsid w:val="001F1BBE"/>
    <w:rsid w:val="002241E0"/>
    <w:rsid w:val="002D7FF9"/>
    <w:rsid w:val="002F65C6"/>
    <w:rsid w:val="003224A8"/>
    <w:rsid w:val="003F666E"/>
    <w:rsid w:val="004A6CC3"/>
    <w:rsid w:val="00542210"/>
    <w:rsid w:val="00573BE6"/>
    <w:rsid w:val="005A3104"/>
    <w:rsid w:val="00624447"/>
    <w:rsid w:val="006D783F"/>
    <w:rsid w:val="006F2EAA"/>
    <w:rsid w:val="0070710C"/>
    <w:rsid w:val="00760AC5"/>
    <w:rsid w:val="007B5013"/>
    <w:rsid w:val="00874881"/>
    <w:rsid w:val="009729C7"/>
    <w:rsid w:val="00A57CDF"/>
    <w:rsid w:val="00B90763"/>
    <w:rsid w:val="00C7515D"/>
    <w:rsid w:val="00C8340E"/>
    <w:rsid w:val="00CB5848"/>
    <w:rsid w:val="00D33163"/>
    <w:rsid w:val="00D45275"/>
    <w:rsid w:val="00DA4DDC"/>
    <w:rsid w:val="00E5053A"/>
    <w:rsid w:val="00E749C0"/>
    <w:rsid w:val="00EC705C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B3AE"/>
  <w15:chartTrackingRefBased/>
  <w15:docId w15:val="{6A52CBA0-24CA-6C48-ABC0-C27629A1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053A"/>
    <w:rPr>
      <w:rFonts w:ascii="Times New Roman" w:hAnsi="Times New Roman" w:cs="Times New Roman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54221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qFormat/>
    <w:rsid w:val="005422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Rubrik3">
    <w:name w:val="heading 3"/>
    <w:basedOn w:val="Normal"/>
    <w:link w:val="Rubrik3Char"/>
    <w:uiPriority w:val="9"/>
    <w:qFormat/>
    <w:rsid w:val="0054221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4221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54221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54221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articleintro">
    <w:name w:val="article__intro"/>
    <w:basedOn w:val="Normal"/>
    <w:rsid w:val="00542210"/>
    <w:pPr>
      <w:spacing w:before="100" w:beforeAutospacing="1" w:after="100" w:afterAutospacing="1"/>
    </w:pPr>
    <w:rPr>
      <w:rFonts w:eastAsia="Times New Roman"/>
    </w:rPr>
  </w:style>
  <w:style w:type="paragraph" w:styleId="Normalwebb">
    <w:name w:val="Normal (Web)"/>
    <w:basedOn w:val="Normal"/>
    <w:uiPriority w:val="99"/>
    <w:semiHidden/>
    <w:unhideWhenUsed/>
    <w:rsid w:val="0054221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Standardstycketeckensnitt"/>
    <w:rsid w:val="00542210"/>
  </w:style>
  <w:style w:type="character" w:styleId="Stark">
    <w:name w:val="Strong"/>
    <w:basedOn w:val="Standardstycketeckensnitt"/>
    <w:uiPriority w:val="22"/>
    <w:qFormat/>
    <w:rsid w:val="00542210"/>
    <w:rPr>
      <w:b/>
      <w:bCs/>
    </w:rPr>
  </w:style>
  <w:style w:type="paragraph" w:styleId="Liststycke">
    <w:name w:val="List Paragraph"/>
    <w:basedOn w:val="Normal"/>
    <w:uiPriority w:val="34"/>
    <w:qFormat/>
    <w:rsid w:val="00760AC5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nk">
    <w:name w:val="Hyperlink"/>
    <w:basedOn w:val="Standardstycketeckensnitt"/>
    <w:uiPriority w:val="99"/>
    <w:unhideWhenUsed/>
    <w:rsid w:val="00EC705C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C705C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rsid w:val="004A6CC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0710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710C"/>
    <w:rPr>
      <w:rFonts w:ascii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0710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710C"/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aria.bjorklin@bollnas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laharr&#228;tttillmaktenattf&#246;rst&#229;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Forsberg</dc:creator>
  <cp:keywords/>
  <dc:description/>
  <cp:lastModifiedBy>Andree Forsberg</cp:lastModifiedBy>
  <cp:revision>15</cp:revision>
  <dcterms:created xsi:type="dcterms:W3CDTF">2019-10-02T14:55:00Z</dcterms:created>
  <dcterms:modified xsi:type="dcterms:W3CDTF">2019-10-03T09:49:00Z</dcterms:modified>
</cp:coreProperties>
</file>